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Аннотация к рабочей программе по изобразительному искусству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МОБУ ООШ села </w:t>
      </w:r>
      <w:proofErr w:type="spellStart"/>
      <w:r>
        <w:rPr>
          <w:b/>
          <w:bCs/>
          <w:color w:val="000000"/>
          <w:sz w:val="27"/>
          <w:szCs w:val="27"/>
        </w:rPr>
        <w:t>Новоиликово</w:t>
      </w:r>
      <w:proofErr w:type="spellEnd"/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5 - 7 класс ФГОС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Рабочая программа по изобразительному искусству составлена на основании следующих нормативно-правовых документов: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- Федеральный закон от 29.12.2012 N 273-ФЗ "Об образовании в Российской Федерации";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Федеральный Государственный образовательный стандарт основного общего образования (2010 год);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Примерная программа по изобразительному искусству (одобрена решением федерального учебно-методического объединения по общему образованию протокол от 8 апреля 2015 года №1/15)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 Авторская программа «Изобразительное искусство» для 5 – 8 классов общеобразовательных учреждений, авторы Б. М. </w:t>
      </w:r>
      <w:proofErr w:type="spellStart"/>
      <w:r>
        <w:rPr>
          <w:color w:val="000000"/>
        </w:rPr>
        <w:t>Неменский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Л.А.Неменская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Н.А.Горяева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А.С.</w:t>
      </w:r>
      <w:proofErr w:type="gramStart"/>
      <w:r>
        <w:rPr>
          <w:color w:val="000000"/>
        </w:rPr>
        <w:t>Питерских</w:t>
      </w:r>
      <w:proofErr w:type="spellEnd"/>
      <w:proofErr w:type="gramEnd"/>
      <w:r>
        <w:rPr>
          <w:color w:val="000000"/>
        </w:rPr>
        <w:t>, М: Просвещение, 2015 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>
        <w:rPr>
          <w:color w:val="000000"/>
        </w:rPr>
        <w:t xml:space="preserve"> направлено на достижение учащимися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>, предметных результатов, а также на реализацию системно-</w:t>
      </w:r>
      <w:proofErr w:type="spellStart"/>
      <w:r>
        <w:rPr>
          <w:color w:val="000000"/>
        </w:rPr>
        <w:t>деятельностного</w:t>
      </w:r>
      <w:proofErr w:type="spellEnd"/>
      <w:r>
        <w:rPr>
          <w:color w:val="000000"/>
        </w:rPr>
        <w:t xml:space="preserve"> подхода в организации образовательного процесса.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Основная цель</w:t>
      </w:r>
      <w:r>
        <w:rPr>
          <w:color w:val="000000"/>
        </w:rPr>
        <w:t> 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Художественное развитие осуществляется в практической,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 xml:space="preserve"> форме в процессе личностного художественного творчества.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 формы учебной деятельности 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задачи</w:t>
      </w:r>
      <w:r>
        <w:rPr>
          <w:color w:val="000000"/>
        </w:rPr>
        <w:t> предмета «Изобразительное искусство»: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понимания эмоционального и ценностного смысла визуально-пространственной формы;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способности ориентироваться в мире современной художественной культуры;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507894" w:rsidRDefault="00507894" w:rsidP="005078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Общая характеристика предмета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искусства,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  <w:r>
        <w:rPr>
          <w:color w:val="000000"/>
        </w:rPr>
        <w:t xml:space="preserve"> А также способствует овладению учащимся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Описание места учебного предмета, курса в учебном плане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государственный образовательный стандарт основного общего образования предусматривает в основной школе обязательный учебный предмет - "Изобразительное искусство".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программы учебного предмета в школе планируется осуществлять в 5-7 классах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УМК по изобразительному искусству включает в себя: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Изобразительное искусство. Декоративно - прикладное искусство в жизни человека. 5 класс: учебник для общеобразовательных организаций/ Н.А. Горяева, О.В. Островская; под редакцией Б.М.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>. - М.: Просвещение, 2015;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Изобразительное искусство. Искусство в жизни человека. 6 класс: учебник для общеобразовательных учреждений / Л. А. </w:t>
      </w:r>
      <w:proofErr w:type="spellStart"/>
      <w:r>
        <w:rPr>
          <w:color w:val="000000"/>
        </w:rPr>
        <w:t>Неменская</w:t>
      </w:r>
      <w:proofErr w:type="spellEnd"/>
      <w:r>
        <w:rPr>
          <w:color w:val="000000"/>
        </w:rPr>
        <w:t xml:space="preserve">; под ред. Б.М.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 xml:space="preserve"> – М.: Просвещение, 2016;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Изобразительное искусство. Дизайн и архитектура в жизни человека: учебник для 7 классов/ А. С. Питерских, Г.Е. Гуров; под ред. </w:t>
      </w:r>
      <w:proofErr w:type="spellStart"/>
      <w:r>
        <w:rPr>
          <w:color w:val="000000"/>
        </w:rPr>
        <w:t>Б.м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 xml:space="preserve"> - М.: Просвещение, 2017;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proofErr w:type="gramStart"/>
      <w:r>
        <w:rPr>
          <w:color w:val="000000"/>
        </w:rPr>
        <w:t>Питерских</w:t>
      </w:r>
      <w:proofErr w:type="gramEnd"/>
      <w:r>
        <w:rPr>
          <w:color w:val="000000"/>
        </w:rPr>
        <w:t xml:space="preserve"> А.С. Изобразительное искусство. Изобразительное искусство в театре, кино, на телевидении: учебник для общеобразовательных учреждений; под редакцией </w:t>
      </w:r>
      <w:proofErr w:type="spellStart"/>
      <w:r>
        <w:rPr>
          <w:color w:val="000000"/>
        </w:rPr>
        <w:t>Б.М.Неменского</w:t>
      </w:r>
      <w:proofErr w:type="spellEnd"/>
      <w:r>
        <w:rPr>
          <w:color w:val="000000"/>
        </w:rPr>
        <w:t>, 2017</w:t>
      </w:r>
    </w:p>
    <w:p w:rsidR="00507894" w:rsidRDefault="00507894" w:rsidP="0050789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B639BF" w:rsidRDefault="00872BAE"/>
    <w:sectPr w:rsidR="00B6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7BC"/>
    <w:multiLevelType w:val="multilevel"/>
    <w:tmpl w:val="698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94"/>
    <w:rsid w:val="00191165"/>
    <w:rsid w:val="00507894"/>
    <w:rsid w:val="00872BAE"/>
    <w:rsid w:val="008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Светлана Анреевна</cp:lastModifiedBy>
  <cp:revision>2</cp:revision>
  <dcterms:created xsi:type="dcterms:W3CDTF">2021-03-11T13:06:00Z</dcterms:created>
  <dcterms:modified xsi:type="dcterms:W3CDTF">2021-03-11T13:06:00Z</dcterms:modified>
</cp:coreProperties>
</file>